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bCs/>
          <w:i/>
          <w:iCs/>
          <w:color w:val="000000"/>
          <w:sz w:val="22"/>
          <w:szCs w:val="22"/>
          <w:lang w:val="it-IT" w:bidi="zh-CN"/>
        </w:rPr>
        <w:t xml:space="preserve">Regione Lazio 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 w:val="0"/>
          <w:bCs w:val="0"/>
          <w:i/>
          <w:iCs/>
          <w:color w:val="000000"/>
          <w:sz w:val="22"/>
          <w:szCs w:val="22"/>
          <w:lang w:val="it-IT" w:bidi="zh-CN"/>
        </w:rPr>
        <w:t xml:space="preserve">Direzione Regionale Urbanistica e Politiche Abitative,</w:t>
      </w:r>
      <w:r>
        <w:rPr>
          <w:rFonts w:ascii="Calibri" w:hAnsi="Calibri" w:eastAsia="Calibri" w:cs="Calibri"/>
          <w:b w:val="0"/>
          <w:bCs w:val="0"/>
          <w:i/>
          <w:iCs/>
          <w:color w:val="000000"/>
          <w:sz w:val="22"/>
          <w:szCs w:val="22"/>
          <w:lang w:val="it-IT" w:bidi="zh-CN"/>
        </w:rPr>
        <w:br/>
      </w:r>
      <w:r>
        <w:rPr>
          <w:rFonts w:ascii="Calibri" w:hAnsi="Calibri" w:eastAsia="Calibri" w:cs="Calibri"/>
          <w:b w:val="0"/>
          <w:bCs w:val="0"/>
          <w:i/>
          <w:iCs/>
          <w:color w:val="000000"/>
          <w:sz w:val="22"/>
          <w:szCs w:val="22"/>
          <w:lang w:val="it-IT" w:bidi="zh-CN"/>
        </w:rPr>
        <w:t xml:space="preserve"> Pianificazione Territoriale, Politiche del Mare</w:t>
      </w:r>
      <w:r>
        <w:rPr>
          <w:rFonts w:ascii="Calibri" w:hAnsi="Calibri" w:eastAsia="Calibri" w:cs="Calibri"/>
          <w:b w:val="0"/>
          <w:bCs w:val="0"/>
          <w:i/>
          <w:iCs/>
          <w:color w:val="000000"/>
          <w:sz w:val="22"/>
          <w:szCs w:val="22"/>
          <w:lang w:val="it-IT" w:bidi="zh-CN"/>
        </w:rPr>
        <w:br/>
      </w:r>
      <w:r>
        <w:rPr>
          <w:rFonts w:ascii="Calibri" w:hAnsi="Calibri" w:eastAsia="Calibri" w:cs="Calibri"/>
          <w:b w:val="0"/>
          <w:bCs w:val="0"/>
          <w:i/>
          <w:iCs/>
          <w:color w:val="000000"/>
          <w:sz w:val="22"/>
          <w:szCs w:val="22"/>
          <w:lang w:val="it-IT" w:bidi="zh-CN"/>
        </w:rPr>
        <w:t xml:space="preserve"> Area Urbanistica, Copianificazione e Programmazione Negoziata: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 w:val="0"/>
          <w:bCs w:val="0"/>
          <w:i/>
          <w:iCs/>
          <w:color w:val="000000"/>
          <w:sz w:val="22"/>
          <w:szCs w:val="22"/>
          <w:lang w:val="it-IT" w:bidi="zh-CN"/>
        </w:rPr>
        <w:t xml:space="preserve">Roma Capitale e Città Metropolitana di Roma Capitale;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 w:val="0"/>
          <w:bCs w:val="0"/>
          <w:i/>
          <w:iCs/>
          <w:strike w:val="0"/>
          <w:color w:val="0000ff"/>
          <w:sz w:val="22"/>
          <w:szCs w:val="22"/>
          <w:lang w:val="it-IT" w:bidi="zh-CN"/>
        </w:rPr>
        <w:t xml:space="preserve">PEC copian_romacapitale@pec.regione.lazio.it 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 w:val="0"/>
          <w:bCs w:val="0"/>
          <w:i/>
          <w:iCs/>
          <w:strike w:val="0"/>
          <w:color w:val="0000ff"/>
          <w:sz w:val="22"/>
          <w:szCs w:val="22"/>
          <w:lang w:val="it-IT" w:bidi="zh-CN"/>
        </w:rPr>
        <w:t xml:space="preserve">territorio@pec.regione.lazio.it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bCs/>
          <w:i/>
          <w:iCs/>
          <w:color w:val="000000"/>
          <w:sz w:val="22"/>
          <w:szCs w:val="22"/>
          <w:lang w:val="it-IT" w:bidi="zh-CN"/>
        </w:rPr>
        <w:t xml:space="preserve">Sindaco 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i/>
          <w:iCs/>
          <w:color w:val="000000"/>
          <w:sz w:val="22"/>
          <w:szCs w:val="22"/>
          <w:lang w:val="it-IT" w:bidi="zh-CN"/>
        </w:rPr>
        <w:t xml:space="preserve">Avv. Mauro Lombardo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bCs/>
          <w:i/>
          <w:iCs/>
          <w:color w:val="000000"/>
          <w:sz w:val="22"/>
          <w:szCs w:val="22"/>
          <w:lang w:val="it-IT" w:bidi="zh-CN"/>
        </w:rPr>
        <w:t xml:space="preserve">Assessore Urbanistica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i/>
          <w:iCs/>
          <w:color w:val="000000"/>
          <w:sz w:val="22"/>
          <w:szCs w:val="22"/>
          <w:lang w:val="it-IT" w:bidi="zh-CN"/>
        </w:rPr>
        <w:t xml:space="preserve">Dott. Paolo Ruggeri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eastAsia="Calibri" w:cs="Calibri"/>
          <w:i/>
          <w:iCs/>
          <w:color w:val="000000"/>
          <w:sz w:val="22"/>
          <w:szCs w:val="22"/>
          <w:lang w:val="it-IT" w:bidi="zh-CN"/>
        </w:rPr>
      </w:r>
      <w:r>
        <w:rPr>
          <w:rFonts w:ascii="Calibri" w:hAnsi="Calibri" w:cs="Calibri"/>
          <w:i/>
          <w:iCs/>
          <w:color w:val="000000"/>
          <w:sz w:val="22"/>
          <w:szCs w:val="22"/>
        </w:rPr>
      </w:r>
      <w:r>
        <w:rPr>
          <w:rFonts w:ascii="Calibri" w:hAnsi="Calibri" w:cs="Calibri"/>
          <w:i/>
          <w:iCs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 w:val="0"/>
          <w:bCs w:val="0"/>
          <w:color w:val="000000"/>
          <w:spacing w:val="0"/>
          <w:sz w:val="22"/>
          <w:szCs w:val="22"/>
          <w:highlight w:val="none"/>
          <w:lang w:val="it-IT" w:bidi="zh-CN"/>
        </w:rPr>
      </w:r>
      <w:r>
        <w:rPr>
          <w:rFonts w:ascii="Calibri" w:hAnsi="Calibri" w:eastAsia="Calibri" w:cs="Calibri"/>
          <w:b w:val="0"/>
          <w:bCs w:val="0"/>
          <w:color w:val="000000"/>
          <w:spacing w:val="0"/>
          <w:sz w:val="22"/>
          <w:szCs w:val="22"/>
          <w:highlight w:val="none"/>
          <w:lang w:val="it-IT" w:bidi="zh-CN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eastAsia="Calibri" w:cs="Calibri"/>
          <w:b w:val="0"/>
          <w:bCs w:val="0"/>
          <w:color w:val="000000"/>
          <w:spacing w:val="0"/>
          <w:sz w:val="22"/>
          <w:szCs w:val="22"/>
          <w:highlight w:val="none"/>
          <w:lang w:val="it-IT" w:bidi="zh-CN"/>
        </w:rPr>
      </w:pPr>
      <w:r>
        <w:rPr>
          <w:rFonts w:ascii="Calibri" w:hAnsi="Calibri" w:eastAsia="Calibri" w:cs="Calibri"/>
          <w:b w:val="0"/>
          <w:bCs w:val="0"/>
          <w:color w:val="000000"/>
          <w:spacing w:val="0"/>
          <w:sz w:val="22"/>
          <w:szCs w:val="22"/>
          <w:highlight w:val="none"/>
          <w:lang w:val="it-IT" w:bidi="zh-CN"/>
        </w:rPr>
      </w:r>
      <w:r>
        <w:rPr>
          <w:rFonts w:ascii="Calibri" w:hAnsi="Calibri" w:eastAsia="Calibri" w:cs="Calibri"/>
          <w:b w:val="0"/>
          <w:bCs w:val="0"/>
          <w:color w:val="000000"/>
          <w:spacing w:val="0"/>
          <w:sz w:val="22"/>
          <w:szCs w:val="22"/>
          <w:highlight w:val="none"/>
          <w:lang w:val="it-IT" w:bidi="zh-CN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eastAsia="Calibri" w:cs="Calibri"/>
          <w:b w:val="0"/>
          <w:bCs w:val="0"/>
          <w:color w:val="000000"/>
          <w:spacing w:val="0"/>
          <w:sz w:val="22"/>
          <w:szCs w:val="22"/>
          <w:highlight w:val="none"/>
          <w:lang w:val="it-IT" w:bidi="zh-CN"/>
        </w:rPr>
      </w:pPr>
      <w:r>
        <w:rPr>
          <w:rFonts w:ascii="Calibri" w:hAnsi="Calibri" w:eastAsia="Calibri" w:cs="Calibri"/>
          <w:sz w:val="22"/>
          <w:szCs w:val="22"/>
        </w:rPr>
      </w:r>
      <w:bookmarkStart w:id="67" w:name="Copia Copia Copia Copia _Hlk137649979 2 1 1 1"/>
      <w:r>
        <w:rPr>
          <w:rFonts w:ascii="Calibri" w:hAnsi="Calibri" w:eastAsia="Calibri" w:cs="Calibri"/>
          <w:sz w:val="22"/>
          <w:szCs w:val="22"/>
        </w:rPr>
      </w:r>
      <w:bookmarkEnd w:id="67"/>
      <w:r>
        <w:rPr>
          <w:rFonts w:ascii="Calibri" w:hAnsi="Calibri" w:eastAsia="Calibri" w:cs="Calibri"/>
          <w:b/>
          <w:bCs/>
          <w:color w:val="000000"/>
          <w:sz w:val="22"/>
          <w:szCs w:val="22"/>
          <w:lang w:val="it-IT" w:bidi="zh-CN"/>
        </w:rPr>
        <w:t xml:space="preserve">OGGETTO</w:t>
      </w:r>
      <w:r>
        <w:rPr>
          <w:rFonts w:ascii="Calibri" w:hAnsi="Calibri" w:eastAsia="Calibri" w:cs="Calibri"/>
          <w:b w:val="0"/>
          <w:bCs w:val="0"/>
          <w:color w:val="000000"/>
          <w:sz w:val="22"/>
          <w:szCs w:val="22"/>
          <w:lang w:val="it-IT" w:bidi="zh-CN"/>
        </w:rPr>
        <w:t xml:space="preserve">:</w:t>
      </w:r>
      <w:r>
        <w:rPr>
          <w:rFonts w:ascii="Calibri" w:hAnsi="Calibri" w:eastAsia="Calibri" w:cs="Calibri"/>
          <w:b/>
          <w:bCs/>
          <w:color w:val="000000"/>
          <w:sz w:val="22"/>
          <w:szCs w:val="22"/>
          <w:lang w:val="it-IT" w:bidi="zh-CN"/>
        </w:rPr>
        <w:t xml:space="preserve"> </w:t>
      </w:r>
      <w:r>
        <w:rPr>
          <w:rFonts w:ascii="Calibri" w:hAnsi="Calibri" w:eastAsia="Calibri" w:cs="Calibri"/>
          <w:b w:val="0"/>
          <w:bCs w:val="0"/>
          <w:color w:val="000000"/>
          <w:spacing w:val="0"/>
          <w:sz w:val="22"/>
          <w:szCs w:val="22"/>
          <w:lang w:val="it-IT" w:bidi="zh-CN"/>
        </w:rPr>
        <w:t xml:space="preserve">Nuova zona Produttiva in località Riserva delle Tavernucole. Individuazione ambito da destinare a sottozona </w:t>
      </w:r>
      <w:r>
        <w:rPr>
          <w:rFonts w:ascii="Calibri" w:hAnsi="Calibri" w:eastAsia="Calibri" w:cs="Calibri"/>
          <w:b w:val="0"/>
          <w:bCs w:val="0"/>
          <w:i/>
          <w:iCs/>
          <w:color w:val="000000"/>
          <w:spacing w:val="0"/>
          <w:sz w:val="22"/>
          <w:szCs w:val="22"/>
          <w:lang w:val="it-IT" w:bidi="zh-CN"/>
        </w:rPr>
        <w:t xml:space="preserve">"D2*: Industriale, artigianale e logistica"</w:t>
      </w:r>
      <w:r>
        <w:rPr>
          <w:rFonts w:ascii="Calibri" w:hAnsi="Calibri" w:eastAsia="Calibri" w:cs="Calibri"/>
          <w:b w:val="0"/>
          <w:bCs w:val="0"/>
          <w:color w:val="000000"/>
          <w:spacing w:val="0"/>
          <w:sz w:val="22"/>
          <w:szCs w:val="22"/>
          <w:lang w:val="it-IT" w:bidi="zh-CN"/>
        </w:rPr>
        <w:t xml:space="preserve">. Variante urbanistica ai sensi e per gli effetti del comma 5, art. 4 della L.R. 36/1987.</w:t>
      </w:r>
      <w:r>
        <w:rPr>
          <w:rFonts w:ascii="Calibri" w:hAnsi="Calibri" w:cs="Calibri"/>
          <w:color w:val="000000"/>
          <w:sz w:val="22"/>
          <w:szCs w:val="22"/>
        </w:rPr>
        <w:t xml:space="preserve"> –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Trasmissione documentazione ai fini dell’approvazione.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highlight w:val="none"/>
          <w:lang w:val="it-IT" w:bidi="zh-CN"/>
        </w:rPr>
      </w:r>
      <w:r>
        <w:rPr>
          <w:rFonts w:ascii="Calibri" w:hAnsi="Calibri" w:eastAsia="Calibri" w:cs="Calibri"/>
          <w:color w:val="000000"/>
          <w:sz w:val="22"/>
          <w:szCs w:val="22"/>
          <w:highlight w:val="none"/>
          <w:lang w:val="it-IT" w:bidi="zh-CN"/>
        </w:rPr>
      </w:r>
    </w:p>
    <w:p>
      <w:pPr>
        <w:pStyle w:val="1003"/>
        <w:pBdr/>
        <w:bidi w:val="false"/>
        <w:spacing/>
        <w:ind w:firstLine="720"/>
        <w:jc w:val="both"/>
        <w:rPr>
          <w:rFonts w:ascii="Calibri" w:hAnsi="Calibri" w:eastAsia="Calibri" w:cs="Calibri"/>
          <w:color w:val="000000"/>
          <w:sz w:val="22"/>
          <w:szCs w:val="22"/>
          <w:highlight w:val="none"/>
          <w:lang w:val="it-IT" w:bidi="zh-CN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In relazione al</w:t>
      </w: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l’oggetto, ai fini del perfezionamento della variante urbanistica ai sensi dell’art. 4 della L.R.  36 del 2 luglio 1987, per le aree interessate dall’intervento, si trasmettono i seguenti documenti utili per l’approvazione della Variante in oggetto: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000000"/>
          <w:sz w:val="22"/>
          <w:szCs w:val="22"/>
          <w:lang w:val="it-IT" w:bidi="zh-CN"/>
        </w:rPr>
        <w:t xml:space="preserve">a)</w:t>
      </w: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    Documentazione relativa agli atti: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Delibera di consiglio comunale di adozione Variante Urbanistica al PRG ai sensi dell’art. 4, LR 36 del 02/07/1987 n. 32 del 12/06/2025;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Avviso di deposito atti e avvenuta pubblicazione;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Attestazione di assenza osservazioni pervenute;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000000"/>
          <w:sz w:val="22"/>
          <w:szCs w:val="22"/>
          <w:lang w:val="it-IT" w:bidi="zh-CN"/>
        </w:rPr>
        <w:t xml:space="preserve">b)</w:t>
      </w: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    Documentazione relativa ai pareri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000000"/>
          <w:sz w:val="22"/>
          <w:szCs w:val="22"/>
          <w:lang w:val="it-IT" w:bidi="zh-CN"/>
        </w:rPr>
        <w:t xml:space="preserve">c)  </w:t>
      </w: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  Documentazione relativa al Progetto</w: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Si resta a disposizione per eventuali informazioni utili contattando i seguenti recapiti: </w:t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</w: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RUP Arch.Teresa Vizzuso</w:t>
      </w:r>
      <w:r>
        <w:rPr>
          <w:rFonts w:ascii="Calibri" w:hAnsi="Calibri" w:cs="Calibri"/>
          <w:color w:val="000000"/>
          <w:sz w:val="22"/>
          <w:szCs w:val="22"/>
        </w:rPr>
      </w:r>
      <w:r/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Style w:val="1003"/>
        <w:pBdr/>
        <w:bidi w:val="false"/>
        <w:spacing/>
        <w: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lang w:val="it-IT" w:bidi="zh-CN"/>
        </w:rPr>
        <w:t xml:space="preserve">Tel: 0774/301390, mail: </w:t>
      </w:r>
      <w:r>
        <w:rPr>
          <w:rFonts w:ascii="Calibri" w:hAnsi="Calibri" w:eastAsia="Calibri" w:cs="Calibri"/>
          <w:color w:val="0000ff"/>
          <w:sz w:val="22"/>
          <w:szCs w:val="22"/>
          <w:u w:val="single"/>
          <w:lang w:val="it-IT" w:bidi="zh-CN"/>
        </w:rPr>
        <w:t xml:space="preserve">teresa.vizzuso</w:t>
      </w:r>
      <w:hyperlink r:id="rId10" w:tooltip="mailto:cristina.zizzari@comune.guidoniamontecelio.rm.it" w:history="1">
        <w:r>
          <w:rPr>
            <w:rFonts w:ascii="Calibri" w:hAnsi="Calibri" w:eastAsia="Calibri" w:cs="Calibri"/>
            <w:color w:val="0000ff"/>
            <w:sz w:val="22"/>
            <w:szCs w:val="22"/>
            <w:u w:val="single"/>
            <w:lang w:val="it-IT" w:bidi="zh-CN"/>
          </w:rPr>
          <w:t xml:space="preserve">@comune.guidoniamontecelio.rm.it</w:t>
        </w:r>
      </w:hyperlink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</w:r>
    </w:p>
    <w:p>
      <w:pPr>
        <w:pBdr/>
        <w:spacing w:after="120"/>
        <w:ind w:firstLine="0"/>
        <w:jc w:val="both"/>
        <w:rPr>
          <w:rFonts w:asciiTheme="minorHAnsi" w:hAnsiTheme="minorHAnsi" w:cstheme="minorHAnsi"/>
          <w:highlight w:val="none"/>
        </w:rPr>
      </w:pPr>
      <w:r>
        <w:rPr>
          <w:rFonts w:asciiTheme="minorHAnsi" w:hAnsiTheme="minorHAnsi" w:cstheme="minorHAnsi"/>
          <w:highlight w:val="none"/>
        </w:rPr>
      </w:r>
      <w:r>
        <w:rPr>
          <w:rFonts w:asciiTheme="minorHAnsi" w:hAnsiTheme="minorHAnsi" w:cstheme="minorHAnsi"/>
          <w:highlight w:val="none"/>
        </w:rPr>
      </w:r>
    </w:p>
    <w:p>
      <w:pPr>
        <w:pBdr/>
        <w:tabs>
          <w:tab w:val="left" w:leader="none" w:pos="709"/>
        </w:tabs>
        <w:spacing/>
        <w:ind w:right="283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</w:r>
      <w:r>
        <w:rPr>
          <w:rFonts w:asciiTheme="minorHAnsi" w:hAnsiTheme="minorHAnsi" w:cstheme="minorHAnsi"/>
          <w:i/>
          <w:iCs/>
        </w:rPr>
      </w:r>
      <w:r>
        <w:rPr>
          <w:rFonts w:asciiTheme="minorHAnsi" w:hAnsiTheme="minorHAnsi" w:cstheme="minorHAnsi"/>
          <w:i/>
          <w:iCs/>
        </w:rPr>
      </w:r>
    </w:p>
    <w:p>
      <w:pPr>
        <w:pBdr/>
        <w:spacing w:line="360" w:lineRule="auto"/>
        <w:ind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IL DIRIGENTE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1027"/>
        <w:pBdr/>
        <w:spacing/>
        <w:ind w:right="28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Arch. Paolo Caracciolo</w: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1027"/>
        <w:pBdr/>
        <w:spacing/>
        <w:ind w:right="28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(doc. firmato digitalmente)</w: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134" w:bottom="1134" w:left="1134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OpenSymbol">
    <w:panose1 w:val="05010000000000000000"/>
  </w:font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 MT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  <w:p>
    <w:pPr>
      <w:pStyle w:val="1035"/>
      <w:pBdr/>
      <w:spacing/>
      <w:ind/>
      <w:rPr/>
    </w:pPr>
    <w:r/>
    <w:r/>
  </w:p>
  <w:p>
    <w:pPr>
      <w:pStyle w:val="1035"/>
      <w:pBdr/>
      <w:tabs>
        <w:tab w:val="clear" w:leader="none" w:pos="4819"/>
        <w:tab w:val="clear" w:leader="none" w:pos="9638"/>
      </w:tabs>
      <w:spacing/>
      <w:ind/>
      <w:jc w:val="center"/>
      <w:rPr/>
    </w:pPr>
    <w:r>
      <w:rPr>
        <w:rFonts w:ascii="Times New Roman" w:hAnsi="Times New Roman"/>
      </w:rPr>
      <w:t xml:space="preserve">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0595" cy="875801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72640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20595" cy="87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6.74pt;height:68.9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imes New Roman" w:hAnsi="Times New Roman"/>
      </w:rPr>
      <w:t xml:space="preserve"> </w:t>
    </w:r>
    <w:r>
      <w:tab/>
    </w:r>
    <w:r/>
  </w:p>
  <w:p>
    <w:pPr>
      <w:pStyle w:val="1019"/>
      <w:pBdr/>
      <w:spacing/>
      <w:ind w:left="0"/>
      <w:rPr>
        <w:sz w:val="32"/>
        <w:szCs w:val="32"/>
      </w:rPr>
    </w:pPr>
    <w:r>
      <w:rPr>
        <w:color w:val="585858"/>
        <w:spacing w:val="-2"/>
        <w:sz w:val="32"/>
        <w:szCs w:val="32"/>
      </w:rPr>
      <w:t xml:space="preserve">CITTÀ</w:t>
    </w:r>
    <w:r>
      <w:rPr>
        <w:color w:val="585858"/>
        <w:spacing w:val="-8"/>
        <w:sz w:val="32"/>
        <w:szCs w:val="32"/>
      </w:rPr>
      <w:t xml:space="preserve"> </w:t>
    </w:r>
    <w:r>
      <w:rPr>
        <w:color w:val="585858"/>
        <w:spacing w:val="-2"/>
        <w:sz w:val="32"/>
        <w:szCs w:val="32"/>
      </w:rPr>
      <w:t xml:space="preserve">DI</w:t>
    </w:r>
    <w:r>
      <w:rPr>
        <w:color w:val="585858"/>
        <w:spacing w:val="-7"/>
        <w:sz w:val="32"/>
        <w:szCs w:val="32"/>
      </w:rPr>
      <w:t xml:space="preserve"> </w:t>
    </w:r>
    <w:r>
      <w:rPr>
        <w:color w:val="585858"/>
        <w:spacing w:val="-2"/>
        <w:sz w:val="32"/>
        <w:szCs w:val="32"/>
      </w:rPr>
      <w:t xml:space="preserve">GUIDONIA</w:t>
    </w:r>
    <w:r>
      <w:rPr>
        <w:color w:val="585858"/>
        <w:spacing w:val="-6"/>
        <w:sz w:val="32"/>
        <w:szCs w:val="32"/>
      </w:rPr>
      <w:t xml:space="preserve"> </w:t>
    </w:r>
    <w:r>
      <w:rPr>
        <w:color w:val="585858"/>
        <w:spacing w:val="-2"/>
        <w:sz w:val="32"/>
        <w:szCs w:val="32"/>
      </w:rPr>
      <w:t xml:space="preserve">MONTECELIO</w:t>
    </w:r>
    <w:r>
      <w:rPr>
        <w:sz w:val="32"/>
        <w:szCs w:val="32"/>
      </w:rPr>
    </w:r>
    <w:r>
      <w:rPr>
        <w:sz w:val="32"/>
        <w:szCs w:val="32"/>
      </w:rPr>
    </w:r>
  </w:p>
  <w:p>
    <w:pPr>
      <w:pBdr/>
      <w:spacing w:before="1"/>
      <w:ind/>
      <w:jc w:val="center"/>
      <w:rPr>
        <w:rFonts w:ascii="Calibri" w:hAnsi="Calibri"/>
        <w:iCs/>
        <w:sz w:val="20"/>
      </w:rPr>
    </w:pPr>
    <w:r>
      <w:rPr>
        <w:rFonts w:ascii="Calibri" w:hAnsi="Calibri"/>
        <w:iCs/>
        <w:color w:val="585858"/>
        <w:sz w:val="20"/>
      </w:rPr>
      <w:t xml:space="preserve">Città</w:t>
    </w:r>
    <w:r>
      <w:rPr>
        <w:rFonts w:ascii="Calibri" w:hAnsi="Calibri"/>
        <w:iCs/>
        <w:color w:val="585858"/>
        <w:spacing w:val="-9"/>
        <w:sz w:val="20"/>
      </w:rPr>
      <w:t xml:space="preserve"> </w:t>
    </w:r>
    <w:r>
      <w:rPr>
        <w:rFonts w:ascii="Calibri" w:hAnsi="Calibri"/>
        <w:iCs/>
        <w:color w:val="585858"/>
        <w:sz w:val="20"/>
      </w:rPr>
      <w:t xml:space="preserve">Metropolitana</w:t>
    </w:r>
    <w:r>
      <w:rPr>
        <w:rFonts w:ascii="Calibri" w:hAnsi="Calibri"/>
        <w:iCs/>
        <w:color w:val="585858"/>
        <w:spacing w:val="-6"/>
        <w:sz w:val="20"/>
      </w:rPr>
      <w:t xml:space="preserve"> </w:t>
    </w:r>
    <w:r>
      <w:rPr>
        <w:rFonts w:ascii="Calibri" w:hAnsi="Calibri"/>
        <w:iCs/>
        <w:color w:val="585858"/>
        <w:sz w:val="20"/>
      </w:rPr>
      <w:t xml:space="preserve">di</w:t>
    </w:r>
    <w:r>
      <w:rPr>
        <w:rFonts w:ascii="Calibri" w:hAnsi="Calibri"/>
        <w:iCs/>
        <w:color w:val="585858"/>
        <w:spacing w:val="-7"/>
        <w:sz w:val="20"/>
      </w:rPr>
      <w:t xml:space="preserve"> </w:t>
    </w:r>
    <w:r>
      <w:rPr>
        <w:rFonts w:ascii="Calibri" w:hAnsi="Calibri"/>
        <w:iCs/>
        <w:color w:val="585858"/>
        <w:sz w:val="20"/>
      </w:rPr>
      <w:t xml:space="preserve">Roma</w:t>
    </w:r>
    <w:r>
      <w:rPr>
        <w:rFonts w:ascii="Calibri" w:hAnsi="Calibri"/>
        <w:iCs/>
        <w:color w:val="585858"/>
        <w:spacing w:val="-6"/>
        <w:sz w:val="20"/>
      </w:rPr>
      <w:t xml:space="preserve"> </w:t>
    </w:r>
    <w:r>
      <w:rPr>
        <w:rFonts w:ascii="Calibri" w:hAnsi="Calibri"/>
        <w:iCs/>
        <w:color w:val="585858"/>
        <w:spacing w:val="-2"/>
        <w:sz w:val="20"/>
      </w:rPr>
      <w:t xml:space="preserve">Capitale</w:t>
    </w:r>
    <w:r>
      <w:rPr>
        <w:rFonts w:ascii="Calibri" w:hAnsi="Calibri"/>
        <w:iCs/>
        <w:sz w:val="20"/>
      </w:rPr>
    </w:r>
    <w:r>
      <w:rPr>
        <w:rFonts w:ascii="Calibri" w:hAnsi="Calibri"/>
        <w:iCs/>
        <w:sz w:val="20"/>
      </w:rPr>
    </w:r>
  </w:p>
  <w:p>
    <w:pPr>
      <w:pStyle w:val="1027"/>
      <w:pBdr/>
      <w:spacing w:before="11"/>
      <w:ind/>
      <w:rPr>
        <w:rFonts w:ascii="Calibri" w:hAnsi="Calibri"/>
        <w:i/>
        <w:sz w:val="15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635" distB="0" distL="0" distR="0" simplePos="0" relativeHeight="251661312" behindDoc="1" locked="0" layoutInCell="0" allowOverlap="1">
              <wp:simplePos x="0" y="0"/>
              <wp:positionH relativeFrom="page">
                <wp:posOffset>1329055</wp:posOffset>
              </wp:positionH>
              <wp:positionV relativeFrom="paragraph">
                <wp:posOffset>139065</wp:posOffset>
              </wp:positionV>
              <wp:extent cx="5349875" cy="1270"/>
              <wp:effectExtent l="0" t="0" r="0" b="0"/>
              <wp:wrapTopAndBottom/>
              <wp:docPr id="2" name="Figura a mano libera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349875" cy="1270"/>
                      </a:xfrm>
                      <a:custGeom>
                        <a:avLst/>
                        <a:gdLst>
                          <a:gd name="textAreaLeft" fmla="*/ 0 w 3033000"/>
                          <a:gd name="textAreaRight" fmla="*/ 3034440 w 3033000"/>
                          <a:gd name="textAreaTop" fmla="*/ 0 h 720"/>
                          <a:gd name="textAreaBottom" fmla="*/ 324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49875" fill="norm" stroke="1" extrusionOk="0">
                            <a:moveTo>
                              <a:pt x="0" y="0"/>
                            </a:moveTo>
                            <a:lnTo>
                              <a:pt x="5349875" y="0"/>
                            </a:lnTo>
                          </a:path>
                        </a:pathLst>
                      </a:custGeom>
                      <a:noFill/>
                      <a:ln w="17640">
                        <a:solidFill>
                          <a:srgbClr val="3464A3"/>
                        </a:solidFill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style="position:absolute;z-index:-251661312;o:allowoverlap:true;o:allowincell:false;mso-position-horizontal-relative:page;margin-left:104.65pt;mso-position-horizontal:absolute;mso-position-vertical-relative:text;margin-top:10.95pt;mso-position-vertical:absolute;width:421.25pt;height:0.10pt;mso-wrap-distance-left:0.00pt;mso-wrap-distance-top:0.05pt;mso-wrap-distance-right:0.00pt;mso-wrap-distance-bottom:0.00pt;visibility:visible;" path="m0,0l100000,0e" coordsize="100000,100000" filled="f" strokecolor="#3464A3" strokeweight="1.39pt">
              <v:path textboxrect="0,0,100046,450000"/>
              <w10:wrap type="topAndBottom"/>
            </v:shape>
          </w:pict>
        </mc:Fallback>
      </mc:AlternateContent>
    </w:r>
    <w:r>
      <w:rPr>
        <w:rFonts w:ascii="Calibri" w:hAnsi="Calibri"/>
        <w:i/>
        <w:sz w:val="15"/>
      </w:rPr>
    </w:r>
    <w:r>
      <w:rPr>
        <w:rFonts w:ascii="Calibri" w:hAnsi="Calibri"/>
        <w:i/>
        <w:sz w:val="15"/>
      </w:rPr>
    </w:r>
  </w:p>
  <w:p>
    <w:pPr>
      <w:pStyle w:val="1019"/>
      <w:pBdr/>
      <w:spacing w:before="12"/>
      <w:ind w:left="427"/>
      <w:rPr>
        <w:sz w:val="24"/>
        <w:szCs w:val="24"/>
      </w:rPr>
    </w:pPr>
    <w:r>
      <w:rPr>
        <w:color w:val="585858"/>
        <w:sz w:val="24"/>
        <w:szCs w:val="24"/>
      </w:rPr>
      <w:t xml:space="preserve">AREA</w:t>
    </w:r>
    <w:r>
      <w:rPr>
        <w:color w:val="585858"/>
        <w:spacing w:val="-5"/>
        <w:sz w:val="24"/>
        <w:szCs w:val="24"/>
      </w:rPr>
      <w:t xml:space="preserve"> </w:t>
    </w:r>
    <w:r>
      <w:rPr>
        <w:color w:val="585858"/>
        <w:sz w:val="24"/>
        <w:szCs w:val="24"/>
      </w:rPr>
      <w:t xml:space="preserve">IV</w:t>
    </w:r>
    <w:r>
      <w:rPr>
        <w:color w:val="585858"/>
        <w:spacing w:val="-3"/>
        <w:sz w:val="24"/>
        <w:szCs w:val="24"/>
      </w:rPr>
      <w:t xml:space="preserve"> </w:t>
    </w:r>
    <w:r>
      <w:rPr>
        <w:color w:val="585858"/>
        <w:sz w:val="24"/>
        <w:szCs w:val="24"/>
      </w:rPr>
      <w:t xml:space="preserve">–</w:t>
    </w:r>
    <w:r>
      <w:rPr>
        <w:color w:val="585858"/>
        <w:spacing w:val="-2"/>
        <w:sz w:val="24"/>
        <w:szCs w:val="24"/>
      </w:rPr>
      <w:t xml:space="preserve"> </w:t>
    </w:r>
    <w:r>
      <w:rPr>
        <w:color w:val="585858"/>
        <w:sz w:val="24"/>
        <w:szCs w:val="24"/>
      </w:rPr>
      <w:t xml:space="preserve">URBANISTICA</w:t>
    </w:r>
    <w:r>
      <w:rPr>
        <w:color w:val="585858"/>
        <w:spacing w:val="-3"/>
        <w:sz w:val="24"/>
        <w:szCs w:val="24"/>
      </w:rPr>
      <w:t xml:space="preserve"> </w:t>
    </w:r>
    <w:r>
      <w:rPr>
        <w:color w:val="585858"/>
        <w:sz w:val="24"/>
        <w:szCs w:val="24"/>
      </w:rPr>
      <w:t xml:space="preserve">E</w:t>
    </w:r>
    <w:r>
      <w:rPr>
        <w:color w:val="585858"/>
        <w:spacing w:val="-2"/>
        <w:sz w:val="24"/>
        <w:szCs w:val="24"/>
      </w:rPr>
      <w:t xml:space="preserve"> </w:t>
    </w:r>
    <w:r>
      <w:rPr>
        <w:color w:val="585858"/>
        <w:sz w:val="24"/>
        <w:szCs w:val="24"/>
      </w:rPr>
      <w:t xml:space="preserve">RIGENERAZIONE</w:t>
    </w:r>
    <w:r>
      <w:rPr>
        <w:color w:val="585858"/>
        <w:spacing w:val="-5"/>
        <w:sz w:val="24"/>
        <w:szCs w:val="24"/>
      </w:rPr>
      <w:t xml:space="preserve"> </w:t>
    </w:r>
    <w:r>
      <w:rPr>
        <w:color w:val="585858"/>
        <w:sz w:val="24"/>
        <w:szCs w:val="24"/>
      </w:rPr>
      <w:t xml:space="preserve">URBANA</w:t>
    </w:r>
    <w:r>
      <w:rPr>
        <w:color w:val="585858"/>
        <w:spacing w:val="-3"/>
        <w:sz w:val="24"/>
        <w:szCs w:val="24"/>
      </w:rPr>
      <w:t xml:space="preserve"> </w:t>
    </w:r>
    <w:r>
      <w:rPr>
        <w:color w:val="585858"/>
        <w:sz w:val="24"/>
        <w:szCs w:val="24"/>
      </w:rPr>
      <w:t xml:space="preserve">–</w:t>
    </w:r>
    <w:r>
      <w:rPr>
        <w:color w:val="585858"/>
        <w:spacing w:val="-5"/>
        <w:sz w:val="24"/>
        <w:szCs w:val="24"/>
      </w:rPr>
      <w:t xml:space="preserve"> </w:t>
    </w:r>
    <w:r>
      <w:rPr>
        <w:color w:val="585858"/>
        <w:sz w:val="24"/>
        <w:szCs w:val="24"/>
      </w:rPr>
      <w:t xml:space="preserve">EDILIZIA</w:t>
    </w:r>
    <w:r>
      <w:rPr>
        <w:color w:val="585858"/>
        <w:spacing w:val="-2"/>
        <w:sz w:val="24"/>
        <w:szCs w:val="24"/>
      </w:rPr>
      <w:t xml:space="preserve"> PRIVATA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1027"/>
      <w:pBdr/>
      <w:spacing/>
      <w:ind w:left="426"/>
      <w:jc w:val="center"/>
      <w:rPr>
        <w:rFonts w:ascii="Calibri" w:hAnsi="Calibri"/>
      </w:rPr>
    </w:pPr>
    <w:r>
      <w:rPr>
        <w:rFonts w:ascii="Calibri" w:hAnsi="Calibri"/>
        <w:color w:val="585858"/>
      </w:rPr>
      <w:t xml:space="preserve">Piazza</w:t>
    </w:r>
    <w:r>
      <w:rPr>
        <w:rFonts w:ascii="Calibri" w:hAnsi="Calibri"/>
        <w:color w:val="585858"/>
        <w:spacing w:val="-5"/>
      </w:rPr>
      <w:t xml:space="preserve"> </w:t>
    </w:r>
    <w:r>
      <w:rPr>
        <w:rFonts w:ascii="Calibri" w:hAnsi="Calibri"/>
        <w:color w:val="585858"/>
      </w:rPr>
      <w:t xml:space="preserve">Matteotti,</w:t>
    </w:r>
    <w:r>
      <w:rPr>
        <w:rFonts w:ascii="Calibri" w:hAnsi="Calibri"/>
        <w:color w:val="585858"/>
        <w:spacing w:val="-5"/>
      </w:rPr>
      <w:t xml:space="preserve"> </w:t>
    </w:r>
    <w:r>
      <w:rPr>
        <w:rFonts w:ascii="Calibri" w:hAnsi="Calibri"/>
        <w:color w:val="585858"/>
      </w:rPr>
      <w:t xml:space="preserve">20</w:t>
    </w:r>
    <w:r>
      <w:rPr>
        <w:rFonts w:ascii="Calibri" w:hAnsi="Calibri"/>
        <w:color w:val="585858"/>
        <w:spacing w:val="-3"/>
      </w:rPr>
      <w:t xml:space="preserve"> </w:t>
    </w:r>
    <w:r>
      <w:rPr>
        <w:rFonts w:ascii="Calibri" w:hAnsi="Calibri"/>
        <w:color w:val="585858"/>
      </w:rPr>
      <w:t xml:space="preserve">-</w:t>
    </w:r>
    <w:r>
      <w:rPr>
        <w:rFonts w:ascii="Calibri" w:hAnsi="Calibri"/>
        <w:color w:val="585858"/>
        <w:spacing w:val="-6"/>
      </w:rPr>
      <w:t xml:space="preserve"> </w:t>
    </w:r>
    <w:r>
      <w:rPr>
        <w:rFonts w:ascii="Calibri" w:hAnsi="Calibri"/>
        <w:color w:val="585858"/>
      </w:rPr>
      <w:t xml:space="preserve">00012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</w:rPr>
      <w:t xml:space="preserve">Guidonia</w:t>
    </w:r>
    <w:r>
      <w:rPr>
        <w:rFonts w:ascii="Calibri" w:hAnsi="Calibri"/>
        <w:color w:val="585858"/>
        <w:spacing w:val="-6"/>
      </w:rPr>
      <w:t xml:space="preserve"> </w:t>
    </w:r>
    <w:r>
      <w:rPr>
        <w:rFonts w:ascii="Calibri" w:hAnsi="Calibri"/>
        <w:color w:val="585858"/>
      </w:rPr>
      <w:t xml:space="preserve">Montecelio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</w:rPr>
      <w:t xml:space="preserve">–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  <w:spacing w:val="-5"/>
      </w:rPr>
      <w:t xml:space="preserve">RM</w:t>
    </w:r>
    <w:r>
      <w:rPr>
        <w:rFonts w:ascii="Calibri" w:hAnsi="Calibri"/>
      </w:rPr>
    </w:r>
    <w:r>
      <w:rPr>
        <w:rFonts w:ascii="Calibri" w:hAnsi="Calibri"/>
      </w:rPr>
    </w:r>
  </w:p>
  <w:p>
    <w:pPr>
      <w:pStyle w:val="10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28"/>
      </w:pPr>
      <w:rPr>
        <w:rFonts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ascii="Times New Roman" w:cs="Times New Roman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ascii="Times New Roman" w:cs="Times New Roman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ascii="Times New Roman" w:cs="Times New Roman"/>
      </w:rPr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ascii="Times New Roman" w:cs="Times New Roman"/>
      </w:rPr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ascii="Times New Roman" w:cs="Times New Roman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ascii="Times New Roman" w:cs="Times New Roman"/>
      </w:rPr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ascii="Times New Roman" w:cs="Times New Roman"/>
      </w:rPr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ascii="Times New Roman" w:cs="Times New Roman"/>
      </w:rPr>
      <w:start w:val="1"/>
      <w:suff w:val="space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1429"/>
        </w:tabs>
        <w:spacing/>
        <w:ind w:hanging="360" w:left="1429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◦"/>
      <w:numFmt w:val="bullet"/>
      <w:pPr>
        <w:pBdr/>
        <w:tabs>
          <w:tab w:val="num" w:leader="none" w:pos="1789"/>
        </w:tabs>
        <w:spacing/>
        <w:ind w:hanging="360" w:left="1789"/>
      </w:pPr>
      <w:rPr>
        <w:rFonts w:hint="default" w:ascii="OpenSymbol" w:hAnsi="OpenSymbol" w:cs="OpenSymbol"/>
      </w:rPr>
      <w:start w:val="1"/>
      <w:suff w:val="space"/>
    </w:lvl>
    <w:lvl w:ilvl="2">
      <w:isLgl w:val="false"/>
      <w:lvlJc w:val="left"/>
      <w:lvlText w:val="▪"/>
      <w:numFmt w:val="bullet"/>
      <w:pPr>
        <w:pBdr/>
        <w:tabs>
          <w:tab w:val="num" w:leader="none" w:pos="2149"/>
        </w:tabs>
        <w:spacing/>
        <w:ind w:hanging="360" w:left="2149"/>
      </w:pPr>
      <w:rPr>
        <w:rFonts w:hint="default" w:ascii="OpenSymbol" w:hAnsi="OpenSymbol" w:cs="Open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509"/>
        </w:tabs>
        <w:spacing/>
        <w:ind w:hanging="360" w:left="2509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◦"/>
      <w:numFmt w:val="bullet"/>
      <w:pPr>
        <w:pBdr/>
        <w:tabs>
          <w:tab w:val="num" w:leader="none" w:pos="2869"/>
        </w:tabs>
        <w:spacing/>
        <w:ind w:hanging="360" w:left="2869"/>
      </w:pPr>
      <w:rPr>
        <w:rFonts w:hint="default" w:ascii="OpenSymbol" w:hAnsi="OpenSymbol" w:cs="OpenSymbol"/>
      </w:rPr>
      <w:start w:val="1"/>
      <w:suff w:val="space"/>
    </w:lvl>
    <w:lvl w:ilvl="5">
      <w:isLgl w:val="false"/>
      <w:lvlJc w:val="left"/>
      <w:lvlText w:val="▪"/>
      <w:numFmt w:val="bullet"/>
      <w:pPr>
        <w:pBdr/>
        <w:tabs>
          <w:tab w:val="num" w:leader="none" w:pos="3229"/>
        </w:tabs>
        <w:spacing/>
        <w:ind w:hanging="360" w:left="3229"/>
      </w:pPr>
      <w:rPr>
        <w:rFonts w:hint="default" w:ascii="OpenSymbol" w:hAnsi="OpenSymbol" w:cs="Open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3589"/>
        </w:tabs>
        <w:spacing/>
        <w:ind w:hanging="360" w:left="3589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◦"/>
      <w:numFmt w:val="bullet"/>
      <w:pPr>
        <w:pBdr/>
        <w:tabs>
          <w:tab w:val="num" w:leader="none" w:pos="3949"/>
        </w:tabs>
        <w:spacing/>
        <w:ind w:hanging="360" w:left="3949"/>
      </w:pPr>
      <w:rPr>
        <w:rFonts w:hint="default" w:ascii="OpenSymbol" w:hAnsi="OpenSymbol" w:cs="OpenSymbol"/>
      </w:rPr>
      <w:start w:val="1"/>
      <w:suff w:val="space"/>
    </w:lvl>
    <w:lvl w:ilvl="8">
      <w:isLgl w:val="false"/>
      <w:lvlJc w:val="left"/>
      <w:lvlText w:val="▪"/>
      <w:numFmt w:val="bullet"/>
      <w:pPr>
        <w:pBdr/>
        <w:tabs>
          <w:tab w:val="num" w:leader="none" w:pos="4309"/>
        </w:tabs>
        <w:spacing/>
        <w:ind w:hanging="360" w:left="4309"/>
      </w:pPr>
      <w:rPr>
        <w:rFonts w:hint="default" w:ascii="OpenSymbol" w:hAnsi="OpenSymbol" w:cs="OpenSymbol"/>
      </w:rPr>
      <w:start w:val="1"/>
      <w:suff w:val="space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OpenSymbol" w:hAnsi="OpenSymbol" w:cs="OpenSymbol"/>
      </w:rPr>
      <w:start w:val="1"/>
      <w:suff w:val="space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OpenSymbol" w:hAnsi="OpenSymbol" w:cs="Open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OpenSymbol" w:hAnsi="OpenSymbol" w:cs="OpenSymbol"/>
      </w:rPr>
      <w:start w:val="1"/>
      <w:suff w:val="space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OpenSymbol" w:hAnsi="OpenSymbol" w:cs="Open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OpenSymbol" w:hAnsi="OpenSymbol" w:cs="OpenSymbol"/>
      </w:rPr>
      <w:start w:val="1"/>
      <w:suff w:val="space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OpenSymbol" w:hAnsi="OpenSymbol" w:cs="OpenSymbol"/>
      </w:rPr>
      <w:start w:val="1"/>
      <w:suff w:val="space"/>
    </w:lvl>
  </w:abstractNum>
  <w:abstractNum w:abstractNumId="4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space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space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space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space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space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space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space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space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496"/>
        </w:tabs>
        <w:spacing/>
        <w:ind w:hanging="360" w:left="1496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◦"/>
      <w:numFmt w:val="bullet"/>
      <w:pPr>
        <w:pBdr/>
        <w:tabs>
          <w:tab w:val="num" w:leader="none" w:pos="1856"/>
        </w:tabs>
        <w:spacing/>
        <w:ind w:hanging="360" w:left="1856"/>
      </w:pPr>
      <w:rPr>
        <w:rFonts w:hint="default" w:ascii="OpenSymbol" w:hAnsi="OpenSymbol" w:cs="OpenSymbol"/>
      </w:rPr>
      <w:start w:val="1"/>
      <w:suff w:val="space"/>
    </w:lvl>
    <w:lvl w:ilvl="2">
      <w:isLgl w:val="false"/>
      <w:lvlJc w:val="left"/>
      <w:lvlText w:val="▪"/>
      <w:numFmt w:val="bullet"/>
      <w:pPr>
        <w:pBdr/>
        <w:tabs>
          <w:tab w:val="num" w:leader="none" w:pos="2216"/>
        </w:tabs>
        <w:spacing/>
        <w:ind w:hanging="360" w:left="2216"/>
      </w:pPr>
      <w:rPr>
        <w:rFonts w:hint="default" w:ascii="OpenSymbol" w:hAnsi="OpenSymbol" w:cs="Open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576"/>
        </w:tabs>
        <w:spacing/>
        <w:ind w:hanging="360" w:left="2576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◦"/>
      <w:numFmt w:val="bullet"/>
      <w:pPr>
        <w:pBdr/>
        <w:tabs>
          <w:tab w:val="num" w:leader="none" w:pos="2936"/>
        </w:tabs>
        <w:spacing/>
        <w:ind w:hanging="360" w:left="2936"/>
      </w:pPr>
      <w:rPr>
        <w:rFonts w:hint="default" w:ascii="OpenSymbol" w:hAnsi="OpenSymbol" w:cs="OpenSymbol"/>
      </w:rPr>
      <w:start w:val="1"/>
      <w:suff w:val="space"/>
    </w:lvl>
    <w:lvl w:ilvl="5">
      <w:isLgl w:val="false"/>
      <w:lvlJc w:val="left"/>
      <w:lvlText w:val="▪"/>
      <w:numFmt w:val="bullet"/>
      <w:pPr>
        <w:pBdr/>
        <w:tabs>
          <w:tab w:val="num" w:leader="none" w:pos="3296"/>
        </w:tabs>
        <w:spacing/>
        <w:ind w:hanging="360" w:left="3296"/>
      </w:pPr>
      <w:rPr>
        <w:rFonts w:hint="default" w:ascii="OpenSymbol" w:hAnsi="OpenSymbol" w:cs="Open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3656"/>
        </w:tabs>
        <w:spacing/>
        <w:ind w:hanging="360" w:left="3656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◦"/>
      <w:numFmt w:val="bullet"/>
      <w:pPr>
        <w:pBdr/>
        <w:tabs>
          <w:tab w:val="num" w:leader="none" w:pos="4016"/>
        </w:tabs>
        <w:spacing/>
        <w:ind w:hanging="360" w:left="4016"/>
      </w:pPr>
      <w:rPr>
        <w:rFonts w:hint="default" w:ascii="OpenSymbol" w:hAnsi="OpenSymbol" w:cs="OpenSymbol"/>
      </w:rPr>
      <w:start w:val="1"/>
      <w:suff w:val="space"/>
    </w:lvl>
    <w:lvl w:ilvl="8">
      <w:isLgl w:val="false"/>
      <w:lvlJc w:val="left"/>
      <w:lvlText w:val="▪"/>
      <w:numFmt w:val="bullet"/>
      <w:pPr>
        <w:pBdr/>
        <w:tabs>
          <w:tab w:val="num" w:leader="none" w:pos="4376"/>
        </w:tabs>
        <w:spacing/>
        <w:ind w:hanging="360" w:left="4376"/>
      </w:pPr>
      <w:rPr>
        <w:rFonts w:hint="default" w:ascii="OpenSymbol" w:hAnsi="OpenSymbol" w:cs="OpenSymbol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1" w:left="834"/>
      </w:pPr>
      <w:rPr>
        <w:rFonts w:hint="default" w:ascii="Symbol" w:hAnsi="Symbol" w:cs="Symbol"/>
        <w:b w:val="0"/>
        <w:bCs w:val="0"/>
        <w:i w:val="0"/>
        <w:iCs w:val="0"/>
        <w:spacing w:val="0"/>
        <w:sz w:val="20"/>
        <w:szCs w:val="20"/>
        <w:lang w:val="it-IT" w:eastAsia="en-US" w:bidi="ar-SA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1" w:left="1742"/>
      </w:pPr>
      <w:rPr>
        <w:rFonts w:hint="default" w:ascii="Symbol" w:hAnsi="Symbol" w:cs="Symbol"/>
        <w:lang w:val="it-IT" w:eastAsia="en-US" w:bidi="ar-SA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1" w:left="2645"/>
      </w:pPr>
      <w:rPr>
        <w:rFonts w:hint="default" w:ascii="Symbol" w:hAnsi="Symbol" w:cs="Symbol"/>
        <w:lang w:val="it-IT" w:eastAsia="en-US" w:bidi="ar-SA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1" w:left="3547"/>
      </w:pPr>
      <w:rPr>
        <w:rFonts w:hint="default" w:ascii="Symbol" w:hAnsi="Symbol" w:cs="Symbol"/>
        <w:lang w:val="it-IT" w:eastAsia="en-US" w:bidi="ar-SA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1" w:left="4450"/>
      </w:pPr>
      <w:rPr>
        <w:rFonts w:hint="default" w:ascii="Symbol" w:hAnsi="Symbol" w:cs="Symbol"/>
        <w:lang w:val="it-IT" w:eastAsia="en-US" w:bidi="ar-SA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1" w:left="5353"/>
      </w:pPr>
      <w:rPr>
        <w:rFonts w:hint="default" w:ascii="Symbol" w:hAnsi="Symbol" w:cs="Symbol"/>
        <w:lang w:val="it-IT" w:eastAsia="en-US" w:bidi="ar-SA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1" w:left="6255"/>
      </w:pPr>
      <w:rPr>
        <w:rFonts w:hint="default" w:ascii="Symbol" w:hAnsi="Symbol" w:cs="Symbol"/>
        <w:lang w:val="it-IT" w:eastAsia="en-US" w:bidi="ar-SA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1" w:left="7158"/>
      </w:pPr>
      <w:rPr>
        <w:rFonts w:hint="default" w:ascii="Symbol" w:hAnsi="Symbol" w:cs="Symbol"/>
        <w:lang w:val="it-IT" w:eastAsia="en-US" w:bidi="ar-SA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1" w:left="8061"/>
      </w:pPr>
      <w:rPr>
        <w:rFonts w:hint="default" w:ascii="Symbol" w:hAnsi="Symbol" w:cs="Symbol"/>
        <w:lang w:val="it-IT" w:eastAsia="en-US" w:bidi="ar-SA"/>
      </w:rPr>
      <w:start w:val="1"/>
      <w:suff w:val="space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space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0">
    <w:name w:val="Intense Emphasis"/>
    <w:basedOn w:val="10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41">
    <w:name w:val="Intense Reference"/>
    <w:basedOn w:val="10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42">
    <w:name w:val="Subtle Emphasis"/>
    <w:basedOn w:val="10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Emphasis"/>
    <w:basedOn w:val="1021"/>
    <w:uiPriority w:val="20"/>
    <w:qFormat/>
    <w:pPr>
      <w:pBdr/>
      <w:spacing/>
      <w:ind/>
    </w:pPr>
    <w:rPr>
      <w:i/>
      <w:iCs/>
    </w:rPr>
  </w:style>
  <w:style w:type="character" w:styleId="844">
    <w:name w:val="Strong"/>
    <w:basedOn w:val="1021"/>
    <w:uiPriority w:val="22"/>
    <w:qFormat/>
    <w:pPr>
      <w:pBdr/>
      <w:spacing/>
      <w:ind/>
    </w:pPr>
    <w:rPr>
      <w:b/>
      <w:bCs/>
    </w:rPr>
  </w:style>
  <w:style w:type="character" w:styleId="845">
    <w:name w:val="Subtle Reference"/>
    <w:basedOn w:val="10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6">
    <w:name w:val="Book Title"/>
    <w:basedOn w:val="10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7">
    <w:name w:val="FollowedHyperlink"/>
    <w:basedOn w:val="10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48">
    <w:name w:val="Heading 1 Char"/>
    <w:basedOn w:val="1021"/>
    <w:link w:val="10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9">
    <w:name w:val="Heading 2 Char"/>
    <w:basedOn w:val="1021"/>
    <w:link w:val="10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0">
    <w:name w:val="Heading 3 Char"/>
    <w:basedOn w:val="1021"/>
    <w:link w:val="10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51">
    <w:name w:val="Heading 4"/>
    <w:basedOn w:val="1017"/>
    <w:next w:val="101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2">
    <w:name w:val="Heading 4 Char"/>
    <w:basedOn w:val="1021"/>
    <w:link w:val="8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3">
    <w:name w:val="Heading 5"/>
    <w:basedOn w:val="1017"/>
    <w:next w:val="101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4">
    <w:name w:val="Heading 5 Char"/>
    <w:basedOn w:val="1021"/>
    <w:link w:val="8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5">
    <w:name w:val="Heading 6"/>
    <w:basedOn w:val="1017"/>
    <w:next w:val="101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6">
    <w:name w:val="Heading 6 Char"/>
    <w:basedOn w:val="1021"/>
    <w:link w:val="8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7">
    <w:name w:val="Heading 7"/>
    <w:basedOn w:val="1017"/>
    <w:next w:val="1017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8">
    <w:name w:val="Heading 7 Char"/>
    <w:basedOn w:val="1021"/>
    <w:link w:val="8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9">
    <w:name w:val="Heading 8"/>
    <w:basedOn w:val="1017"/>
    <w:next w:val="1017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0">
    <w:name w:val="Heading 8 Char"/>
    <w:basedOn w:val="1021"/>
    <w:link w:val="8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61">
    <w:name w:val="Heading 9"/>
    <w:basedOn w:val="1017"/>
    <w:next w:val="1017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2">
    <w:name w:val="Heading 9 Char"/>
    <w:basedOn w:val="1021"/>
    <w:link w:val="8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3">
    <w:name w:val="No Spacing"/>
    <w:uiPriority w:val="1"/>
    <w:qFormat/>
    <w:pPr>
      <w:pBdr/>
      <w:spacing w:after="0" w:before="0" w:line="240" w:lineRule="auto"/>
      <w:ind/>
    </w:pPr>
  </w:style>
  <w:style w:type="character" w:styleId="864">
    <w:name w:val="Title Char"/>
    <w:basedOn w:val="1021"/>
    <w:link w:val="1026"/>
    <w:uiPriority w:val="10"/>
    <w:pPr>
      <w:pBdr/>
      <w:spacing/>
      <w:ind/>
    </w:pPr>
    <w:rPr>
      <w:sz w:val="48"/>
      <w:szCs w:val="48"/>
    </w:rPr>
  </w:style>
  <w:style w:type="paragraph" w:styleId="865">
    <w:name w:val="Subtitle"/>
    <w:basedOn w:val="1017"/>
    <w:next w:val="1017"/>
    <w:link w:val="8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6">
    <w:name w:val="Subtitle Char"/>
    <w:basedOn w:val="1021"/>
    <w:link w:val="865"/>
    <w:uiPriority w:val="11"/>
    <w:pPr>
      <w:pBdr/>
      <w:spacing/>
      <w:ind/>
    </w:pPr>
    <w:rPr>
      <w:sz w:val="24"/>
      <w:szCs w:val="24"/>
    </w:rPr>
  </w:style>
  <w:style w:type="paragraph" w:styleId="867">
    <w:name w:val="Quote"/>
    <w:basedOn w:val="1017"/>
    <w:next w:val="1017"/>
    <w:link w:val="868"/>
    <w:uiPriority w:val="29"/>
    <w:qFormat/>
    <w:pPr>
      <w:pBdr/>
      <w:spacing/>
      <w:ind w:right="720" w:left="720"/>
    </w:pPr>
    <w:rPr>
      <w:i/>
    </w:rPr>
  </w:style>
  <w:style w:type="character" w:styleId="868">
    <w:name w:val="Quote Char"/>
    <w:link w:val="867"/>
    <w:uiPriority w:val="29"/>
    <w:pPr>
      <w:pBdr/>
      <w:spacing/>
      <w:ind/>
    </w:pPr>
    <w:rPr>
      <w:i/>
    </w:rPr>
  </w:style>
  <w:style w:type="paragraph" w:styleId="869">
    <w:name w:val="Intense Quote"/>
    <w:basedOn w:val="1017"/>
    <w:next w:val="1017"/>
    <w:link w:val="8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0">
    <w:name w:val="Intense Quote Char"/>
    <w:link w:val="869"/>
    <w:uiPriority w:val="30"/>
    <w:pPr>
      <w:pBdr/>
      <w:spacing/>
      <w:ind/>
    </w:pPr>
    <w:rPr>
      <w:i/>
    </w:rPr>
  </w:style>
  <w:style w:type="character" w:styleId="871">
    <w:name w:val="Header Char"/>
    <w:basedOn w:val="1021"/>
    <w:link w:val="1035"/>
    <w:uiPriority w:val="99"/>
    <w:pPr>
      <w:pBdr/>
      <w:spacing/>
      <w:ind/>
    </w:pPr>
  </w:style>
  <w:style w:type="character" w:styleId="872">
    <w:name w:val="Footer Char"/>
    <w:basedOn w:val="1021"/>
    <w:link w:val="1037"/>
    <w:uiPriority w:val="99"/>
    <w:pPr>
      <w:pBdr/>
      <w:spacing/>
      <w:ind/>
    </w:pPr>
  </w:style>
  <w:style w:type="character" w:styleId="873">
    <w:name w:val="Caption Char"/>
    <w:basedOn w:val="1029"/>
    <w:link w:val="1037"/>
    <w:uiPriority w:val="99"/>
    <w:pPr>
      <w:pBdr/>
      <w:spacing/>
      <w:ind/>
    </w:pPr>
  </w:style>
  <w:style w:type="table" w:styleId="874">
    <w:name w:val="Table Grid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Table Grid Light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1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2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1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2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3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4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5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6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1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2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3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4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5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6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1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2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3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4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5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6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0">
    <w:name w:val="footnote text"/>
    <w:basedOn w:val="1017"/>
    <w:link w:val="10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01">
    <w:name w:val="Footnote Text Char"/>
    <w:link w:val="1000"/>
    <w:uiPriority w:val="99"/>
    <w:pPr>
      <w:pBdr/>
      <w:spacing/>
      <w:ind/>
    </w:pPr>
    <w:rPr>
      <w:sz w:val="18"/>
    </w:rPr>
  </w:style>
  <w:style w:type="character" w:styleId="1002">
    <w:name w:val="footnote reference"/>
    <w:basedOn w:val="1021"/>
    <w:uiPriority w:val="99"/>
    <w:unhideWhenUsed/>
    <w:pPr>
      <w:pBdr/>
      <w:spacing/>
      <w:ind/>
    </w:pPr>
    <w:rPr>
      <w:vertAlign w:val="superscript"/>
    </w:rPr>
  </w:style>
  <w:style w:type="paragraph" w:styleId="1003">
    <w:name w:val="endnote text"/>
    <w:basedOn w:val="1017"/>
    <w:link w:val="10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04">
    <w:name w:val="Endnote Text Char"/>
    <w:link w:val="1003"/>
    <w:uiPriority w:val="99"/>
    <w:pPr>
      <w:pBdr/>
      <w:spacing/>
      <w:ind/>
    </w:pPr>
    <w:rPr>
      <w:sz w:val="20"/>
    </w:rPr>
  </w:style>
  <w:style w:type="character" w:styleId="1005">
    <w:name w:val="endnote reference"/>
    <w:basedOn w:val="1021"/>
    <w:uiPriority w:val="99"/>
    <w:semiHidden/>
    <w:unhideWhenUsed/>
    <w:pPr>
      <w:pBdr/>
      <w:spacing/>
      <w:ind/>
    </w:pPr>
    <w:rPr>
      <w:vertAlign w:val="superscript"/>
    </w:rPr>
  </w:style>
  <w:style w:type="paragraph" w:styleId="1006">
    <w:name w:val="toc 1"/>
    <w:basedOn w:val="1017"/>
    <w:next w:val="1017"/>
    <w:uiPriority w:val="39"/>
    <w:unhideWhenUsed/>
    <w:pPr>
      <w:pBdr/>
      <w:spacing w:after="57"/>
      <w:ind w:right="0" w:firstLine="0" w:left="0"/>
    </w:pPr>
  </w:style>
  <w:style w:type="paragraph" w:styleId="1007">
    <w:name w:val="toc 2"/>
    <w:basedOn w:val="1017"/>
    <w:next w:val="1017"/>
    <w:uiPriority w:val="39"/>
    <w:unhideWhenUsed/>
    <w:pPr>
      <w:pBdr/>
      <w:spacing w:after="57"/>
      <w:ind w:right="0" w:firstLine="0" w:left="283"/>
    </w:pPr>
  </w:style>
  <w:style w:type="paragraph" w:styleId="1008">
    <w:name w:val="toc 3"/>
    <w:basedOn w:val="1017"/>
    <w:next w:val="1017"/>
    <w:uiPriority w:val="39"/>
    <w:unhideWhenUsed/>
    <w:pPr>
      <w:pBdr/>
      <w:spacing w:after="57"/>
      <w:ind w:right="0" w:firstLine="0" w:left="567"/>
    </w:pPr>
  </w:style>
  <w:style w:type="paragraph" w:styleId="1009">
    <w:name w:val="toc 4"/>
    <w:basedOn w:val="1017"/>
    <w:next w:val="1017"/>
    <w:uiPriority w:val="39"/>
    <w:unhideWhenUsed/>
    <w:pPr>
      <w:pBdr/>
      <w:spacing w:after="57"/>
      <w:ind w:right="0" w:firstLine="0" w:left="850"/>
    </w:pPr>
  </w:style>
  <w:style w:type="paragraph" w:styleId="1010">
    <w:name w:val="toc 5"/>
    <w:basedOn w:val="1017"/>
    <w:next w:val="1017"/>
    <w:uiPriority w:val="39"/>
    <w:unhideWhenUsed/>
    <w:pPr>
      <w:pBdr/>
      <w:spacing w:after="57"/>
      <w:ind w:right="0" w:firstLine="0" w:left="1134"/>
    </w:pPr>
  </w:style>
  <w:style w:type="paragraph" w:styleId="1011">
    <w:name w:val="toc 6"/>
    <w:basedOn w:val="1017"/>
    <w:next w:val="1017"/>
    <w:uiPriority w:val="39"/>
    <w:unhideWhenUsed/>
    <w:pPr>
      <w:pBdr/>
      <w:spacing w:after="57"/>
      <w:ind w:right="0" w:firstLine="0" w:left="1417"/>
    </w:pPr>
  </w:style>
  <w:style w:type="paragraph" w:styleId="1012">
    <w:name w:val="toc 7"/>
    <w:basedOn w:val="1017"/>
    <w:next w:val="1017"/>
    <w:uiPriority w:val="39"/>
    <w:unhideWhenUsed/>
    <w:pPr>
      <w:pBdr/>
      <w:spacing w:after="57"/>
      <w:ind w:right="0" w:firstLine="0" w:left="1701"/>
    </w:pPr>
  </w:style>
  <w:style w:type="paragraph" w:styleId="1013">
    <w:name w:val="toc 8"/>
    <w:basedOn w:val="1017"/>
    <w:next w:val="1017"/>
    <w:uiPriority w:val="39"/>
    <w:unhideWhenUsed/>
    <w:pPr>
      <w:pBdr/>
      <w:spacing w:after="57"/>
      <w:ind w:right="0" w:firstLine="0" w:left="1984"/>
    </w:pPr>
  </w:style>
  <w:style w:type="paragraph" w:styleId="1014">
    <w:name w:val="toc 9"/>
    <w:basedOn w:val="1017"/>
    <w:next w:val="1017"/>
    <w:uiPriority w:val="39"/>
    <w:unhideWhenUsed/>
    <w:pPr>
      <w:pBdr/>
      <w:spacing w:after="57"/>
      <w:ind w:right="0" w:firstLine="0" w:left="2268"/>
    </w:pPr>
  </w:style>
  <w:style w:type="paragraph" w:styleId="1015">
    <w:name w:val="TOC Heading"/>
    <w:uiPriority w:val="39"/>
    <w:unhideWhenUsed/>
    <w:pPr>
      <w:pBdr/>
      <w:spacing/>
      <w:ind/>
    </w:pPr>
  </w:style>
  <w:style w:type="paragraph" w:styleId="1016">
    <w:name w:val="table of figures"/>
    <w:basedOn w:val="1017"/>
    <w:next w:val="1017"/>
    <w:uiPriority w:val="99"/>
    <w:unhideWhenUsed/>
    <w:pPr>
      <w:pBdr/>
      <w:spacing w:after="0" w:afterAutospacing="0"/>
      <w:ind/>
    </w:pPr>
  </w:style>
  <w:style w:type="paragraph" w:styleId="1017" w:default="1">
    <w:name w:val="Normal"/>
    <w:qFormat/>
    <w:pPr>
      <w:widowControl w:val="false"/>
      <w:pBdr/>
      <w:spacing/>
      <w:ind/>
    </w:pPr>
    <w:rPr>
      <w:rFonts w:ascii="Arial MT" w:hAnsi="Arial MT" w:eastAsia="Arial MT" w:cs="Arial MT"/>
      <w:lang w:val="it-IT"/>
    </w:rPr>
  </w:style>
  <w:style w:type="paragraph" w:styleId="1018">
    <w:name w:val="Heading 1"/>
    <w:basedOn w:val="1017"/>
    <w:uiPriority w:val="9"/>
    <w:qFormat/>
    <w:pPr>
      <w:pBdr/>
      <w:spacing/>
      <w:ind w:right="395"/>
      <w:jc w:val="right"/>
      <w:outlineLvl w:val="0"/>
    </w:pPr>
    <w:rPr>
      <w:rFonts w:ascii="Calibri" w:hAnsi="Calibri" w:eastAsia="Calibri" w:cs="Calibri"/>
      <w:b/>
      <w:bCs/>
      <w:sz w:val="24"/>
      <w:szCs w:val="24"/>
    </w:rPr>
  </w:style>
  <w:style w:type="paragraph" w:styleId="1019">
    <w:name w:val="Heading 2"/>
    <w:basedOn w:val="1017"/>
    <w:uiPriority w:val="9"/>
    <w:unhideWhenUsed/>
    <w:qFormat/>
    <w:pPr>
      <w:pBdr/>
      <w:spacing/>
      <w:ind w:left="2"/>
      <w:jc w:val="center"/>
      <w:outlineLvl w:val="1"/>
    </w:pPr>
    <w:rPr>
      <w:rFonts w:ascii="Calibri" w:hAnsi="Calibri" w:eastAsia="Calibri" w:cs="Calibri"/>
      <w:b/>
      <w:bCs/>
      <w:sz w:val="20"/>
      <w:szCs w:val="20"/>
    </w:rPr>
  </w:style>
  <w:style w:type="paragraph" w:styleId="1020">
    <w:name w:val="Heading 3"/>
    <w:basedOn w:val="1017"/>
    <w:uiPriority w:val="9"/>
    <w:unhideWhenUsed/>
    <w:qFormat/>
    <w:pPr>
      <w:pBdr/>
      <w:spacing/>
      <w:ind w:left="114"/>
      <w:jc w:val="both"/>
      <w:outlineLvl w:val="2"/>
    </w:pPr>
    <w:rPr>
      <w:rFonts w:ascii="Arial" w:hAnsi="Arial" w:eastAsia="Arial" w:cs="Arial"/>
      <w:b/>
      <w:bCs/>
      <w:sz w:val="20"/>
      <w:szCs w:val="20"/>
    </w:rPr>
  </w:style>
  <w:style w:type="character" w:styleId="1021" w:default="1">
    <w:name w:val="Default Paragraph Font"/>
    <w:uiPriority w:val="1"/>
    <w:semiHidden/>
    <w:unhideWhenUsed/>
    <w:pPr>
      <w:pBdr/>
      <w:spacing/>
      <w:ind/>
    </w:pPr>
  </w:style>
  <w:style w:type="table" w:styleId="10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3" w:default="1">
    <w:name w:val="No List"/>
    <w:uiPriority w:val="99"/>
    <w:semiHidden/>
    <w:unhideWhenUsed/>
    <w:pPr>
      <w:pBdr/>
      <w:spacing/>
      <w:ind/>
    </w:pPr>
  </w:style>
  <w:style w:type="character" w:styleId="1024">
    <w:name w:val="Hyperlink"/>
    <w:basedOn w:val="102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5">
    <w:name w:val="Unresolved Mention"/>
    <w:basedOn w:val="1021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1026">
    <w:name w:val="Title"/>
    <w:basedOn w:val="1017"/>
    <w:next w:val="102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027">
    <w:name w:val="Body Text"/>
    <w:basedOn w:val="1017"/>
    <w:uiPriority w:val="1"/>
    <w:qFormat/>
    <w:pPr>
      <w:pBdr/>
      <w:spacing/>
      <w:ind/>
    </w:pPr>
    <w:rPr>
      <w:sz w:val="20"/>
      <w:szCs w:val="20"/>
    </w:rPr>
  </w:style>
  <w:style w:type="paragraph" w:styleId="1028">
    <w:name w:val="List"/>
    <w:basedOn w:val="1027"/>
    <w:pPr>
      <w:pBdr/>
      <w:spacing/>
      <w:ind/>
    </w:pPr>
    <w:rPr>
      <w:rFonts w:cs="Arial"/>
    </w:rPr>
  </w:style>
  <w:style w:type="paragraph" w:styleId="1029">
    <w:name w:val="Caption"/>
    <w:basedOn w:val="101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030" w:customStyle="1">
    <w:name w:val="Indice"/>
    <w:basedOn w:val="1017"/>
    <w:qFormat/>
    <w:pPr>
      <w:suppressLineNumbers w:val="true"/>
      <w:pBdr/>
      <w:spacing/>
      <w:ind/>
    </w:pPr>
    <w:rPr>
      <w:rFonts w:cs="Arial"/>
    </w:rPr>
  </w:style>
  <w:style w:type="paragraph" w:styleId="1031">
    <w:name w:val="List Paragraph"/>
    <w:basedOn w:val="1017"/>
    <w:uiPriority w:val="1"/>
    <w:qFormat/>
    <w:pPr>
      <w:pBdr/>
      <w:spacing/>
      <w:ind w:right="111" w:hanging="361" w:left="834"/>
      <w:jc w:val="both"/>
    </w:pPr>
  </w:style>
  <w:style w:type="paragraph" w:styleId="1032" w:customStyle="1">
    <w:name w:val="Table Paragraph"/>
    <w:basedOn w:val="1017"/>
    <w:uiPriority w:val="1"/>
    <w:qFormat/>
    <w:pPr>
      <w:pBdr/>
      <w:spacing/>
      <w:ind/>
    </w:pPr>
  </w:style>
  <w:style w:type="paragraph" w:styleId="1033" w:customStyle="1">
    <w:name w:val="Default"/>
    <w:uiPriority w:val="99"/>
    <w:qFormat/>
    <w:pPr>
      <w:pBdr/>
      <w:spacing/>
      <w:ind/>
    </w:pPr>
    <w:rPr>
      <w:rFonts w:ascii="Calibri" w:hAnsi="Calibri" w:eastAsia="Calibri" w:cs="Calibri"/>
      <w:color w:val="000000"/>
      <w:sz w:val="24"/>
      <w:szCs w:val="24"/>
      <w:lang w:val="it-IT"/>
    </w:rPr>
  </w:style>
  <w:style w:type="table" w:styleId="1034" w:customStyle="1">
    <w:name w:val="Table Normal"/>
    <w:uiPriority w:val="2"/>
    <w:semiHidden/>
    <w:unhideWhenUsed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5">
    <w:name w:val="Header"/>
    <w:basedOn w:val="1017"/>
    <w:link w:val="1036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1036" w:customStyle="1">
    <w:name w:val="Intestazione Carattere"/>
    <w:basedOn w:val="1021"/>
    <w:link w:val="1035"/>
    <w:uiPriority w:val="99"/>
    <w:pPr>
      <w:pBdr/>
      <w:spacing/>
      <w:ind/>
    </w:pPr>
    <w:rPr>
      <w:rFonts w:ascii="Arial MT" w:hAnsi="Arial MT" w:eastAsia="Arial MT" w:cs="Arial MT"/>
      <w:lang w:val="it-IT"/>
    </w:rPr>
  </w:style>
  <w:style w:type="paragraph" w:styleId="1037">
    <w:name w:val="Footer"/>
    <w:basedOn w:val="1017"/>
    <w:link w:val="1038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1038" w:customStyle="1">
    <w:name w:val="Piè di pagina Carattere"/>
    <w:basedOn w:val="1021"/>
    <w:link w:val="1037"/>
    <w:uiPriority w:val="99"/>
    <w:pPr>
      <w:pBdr/>
      <w:spacing/>
      <w:ind/>
    </w:pPr>
    <w:rPr>
      <w:rFonts w:ascii="Arial MT" w:hAnsi="Arial MT" w:eastAsia="Arial MT" w:cs="Arial MT"/>
      <w:lang w:val="it-I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cristina.zizzari@comune.guidoniamontecelio.rm.i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GUIDONIA MONTECELIO</dc:title>
  <dc:subject/>
  <dc:creator>User</dc:creator>
  <dc:description/>
  <dc:language>it-IT</dc:language>
  <cp:revision>6</cp:revision>
  <dcterms:created xsi:type="dcterms:W3CDTF">2024-12-02T12:51:00Z</dcterms:created>
  <dcterms:modified xsi:type="dcterms:W3CDTF">2026-06-04T12:12:15Z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per Microsoft 365</vt:lpwstr>
  </property>
</Properties>
</file>